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EEC26" w14:textId="292374C2" w:rsidR="00187A56" w:rsidRDefault="00187A56" w:rsidP="00187A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97"/>
      <w:bookmarkStart w:id="1" w:name="_Toc6801463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#117-e</w:t>
      </w:r>
      <w:r>
        <w:rPr>
          <w:b/>
          <w:i/>
          <w:noProof/>
          <w:sz w:val="28"/>
        </w:rPr>
        <w:tab/>
      </w:r>
      <w:r w:rsidR="00A05250" w:rsidRPr="00A05250">
        <w:rPr>
          <w:b/>
          <w:i/>
          <w:noProof/>
          <w:sz w:val="28"/>
        </w:rPr>
        <w:t>R2-2203336</w:t>
      </w:r>
    </w:p>
    <w:p w14:paraId="52B64BFD" w14:textId="77777777" w:rsidR="00187A56" w:rsidRDefault="00187A56" w:rsidP="00187A56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 w:rsidRPr="00E61F91">
        <w:rPr>
          <w:rFonts w:eastAsia="SimSun"/>
          <w:b/>
          <w:noProof/>
          <w:sz w:val="24"/>
          <w:lang w:val="de-DE"/>
        </w:rPr>
        <w:t>21st Feb – 3rd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7A56" w14:paraId="02E69C16" w14:textId="77777777" w:rsidTr="00652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E0F1D" w14:textId="77777777" w:rsidR="00187A56" w:rsidRDefault="00187A56" w:rsidP="00652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87A56" w14:paraId="3D88FACF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EB595" w14:textId="77777777" w:rsidR="00187A56" w:rsidRDefault="00187A56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7A56" w14:paraId="74B5189D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0AB456" w14:textId="77777777" w:rsidR="00187A56" w:rsidRDefault="00187A56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A56" w14:paraId="6A8681D4" w14:textId="77777777" w:rsidTr="00652FF3">
        <w:tc>
          <w:tcPr>
            <w:tcW w:w="142" w:type="dxa"/>
            <w:tcBorders>
              <w:left w:val="single" w:sz="4" w:space="0" w:color="auto"/>
            </w:tcBorders>
          </w:tcPr>
          <w:p w14:paraId="627E22EA" w14:textId="77777777" w:rsidR="00187A56" w:rsidRDefault="00187A56" w:rsidP="00652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E49CB" w14:textId="77777777" w:rsidR="00187A56" w:rsidRPr="00410371" w:rsidRDefault="00A05250" w:rsidP="00652F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87A56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31C1F7" w14:textId="77777777" w:rsidR="00187A56" w:rsidRDefault="00187A56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EB1D09" w14:textId="33B6D490" w:rsidR="00187A56" w:rsidRPr="00410371" w:rsidRDefault="00A05250" w:rsidP="00652FF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A05250">
              <w:rPr>
                <w:b/>
                <w:noProof/>
                <w:sz w:val="28"/>
              </w:rPr>
              <w:t>2948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C5C94C" w14:textId="77777777" w:rsidR="00187A56" w:rsidRDefault="00187A56" w:rsidP="00652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83928" w14:textId="77777777" w:rsidR="00187A56" w:rsidRPr="00410371" w:rsidRDefault="00187A56" w:rsidP="00652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45977C" w14:textId="77777777" w:rsidR="00187A56" w:rsidRDefault="00187A56" w:rsidP="00652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D155B9" w14:textId="77298460" w:rsidR="00187A56" w:rsidRPr="00410371" w:rsidRDefault="00A05250" w:rsidP="00652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7A56" w:rsidRPr="00E61F91">
              <w:rPr>
                <w:b/>
                <w:noProof/>
                <w:sz w:val="28"/>
              </w:rPr>
              <w:t>1</w:t>
            </w:r>
            <w:r w:rsidR="00187A56">
              <w:rPr>
                <w:b/>
                <w:noProof/>
                <w:sz w:val="28"/>
              </w:rPr>
              <w:t>6</w:t>
            </w:r>
            <w:r w:rsidR="00187A56" w:rsidRPr="00E61F91">
              <w:rPr>
                <w:b/>
                <w:noProof/>
                <w:sz w:val="28"/>
              </w:rPr>
              <w:t>.</w:t>
            </w:r>
            <w:r w:rsidR="00187A56">
              <w:rPr>
                <w:b/>
                <w:noProof/>
                <w:sz w:val="28"/>
              </w:rPr>
              <w:t>7</w:t>
            </w:r>
            <w:r w:rsidR="00187A56" w:rsidRPr="00E61F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D286B5" w14:textId="77777777" w:rsidR="00187A56" w:rsidRDefault="00187A56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187A56" w14:paraId="4B10E253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2F8512" w14:textId="77777777" w:rsidR="00187A56" w:rsidRDefault="00187A56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187A56" w14:paraId="380947D2" w14:textId="77777777" w:rsidTr="00652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C75B5F" w14:textId="77777777" w:rsidR="00187A56" w:rsidRPr="00F25D98" w:rsidRDefault="00187A56" w:rsidP="00652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7A56" w14:paraId="5C42983E" w14:textId="77777777" w:rsidTr="00652FF3">
        <w:tc>
          <w:tcPr>
            <w:tcW w:w="9641" w:type="dxa"/>
            <w:gridSpan w:val="9"/>
          </w:tcPr>
          <w:p w14:paraId="571503E0" w14:textId="77777777" w:rsidR="00187A56" w:rsidRDefault="00187A56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D763A2" w14:textId="77777777" w:rsidR="00187A56" w:rsidRDefault="00187A56" w:rsidP="00187A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7A56" w14:paraId="3B206CD7" w14:textId="77777777" w:rsidTr="00652FF3">
        <w:tc>
          <w:tcPr>
            <w:tcW w:w="2835" w:type="dxa"/>
          </w:tcPr>
          <w:p w14:paraId="3F1600EA" w14:textId="77777777" w:rsidR="00187A56" w:rsidRDefault="00187A56" w:rsidP="00652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2DDA4A" w14:textId="77777777" w:rsidR="00187A56" w:rsidRDefault="00187A56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1C2C16" w14:textId="77777777" w:rsidR="00187A56" w:rsidRDefault="00187A56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D434B7" w14:textId="77777777" w:rsidR="00187A56" w:rsidRDefault="00187A56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F71976" w14:textId="77777777" w:rsidR="00187A56" w:rsidRDefault="00187A56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989A90" w14:textId="77777777" w:rsidR="00187A56" w:rsidRDefault="00187A56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6E3FDB" w14:textId="77777777" w:rsidR="00187A56" w:rsidRDefault="00187A56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94A194" w14:textId="77777777" w:rsidR="00187A56" w:rsidRDefault="00187A56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078FB2" w14:textId="77777777" w:rsidR="00187A56" w:rsidRDefault="00187A56" w:rsidP="00652F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FC5164" w14:textId="77777777" w:rsidR="00187A56" w:rsidRDefault="00187A56" w:rsidP="00187A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7A56" w14:paraId="60AE70DA" w14:textId="77777777" w:rsidTr="00652FF3">
        <w:tc>
          <w:tcPr>
            <w:tcW w:w="9640" w:type="dxa"/>
            <w:gridSpan w:val="11"/>
          </w:tcPr>
          <w:p w14:paraId="1BCB48A4" w14:textId="77777777" w:rsidR="00187A56" w:rsidRDefault="00187A56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A56" w14:paraId="0009DBBF" w14:textId="77777777" w:rsidTr="00652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2C3AA8" w14:textId="77777777" w:rsidR="00187A56" w:rsidRDefault="00187A56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3023D" w14:textId="77777777" w:rsidR="00187A56" w:rsidRDefault="00187A56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  <w:r w:rsidRPr="00D60665">
              <w:rPr>
                <w:noProof/>
                <w:lang w:eastAsia="zh-CN"/>
              </w:rPr>
              <w:t xml:space="preserve">n rsType </w:t>
            </w:r>
            <w:r>
              <w:rPr>
                <w:noProof/>
                <w:lang w:eastAsia="zh-CN"/>
              </w:rPr>
              <w:t xml:space="preserve">to be used for </w:t>
            </w:r>
            <w:r w:rsidRPr="00D60665">
              <w:rPr>
                <w:noProof/>
                <w:lang w:eastAsia="zh-CN"/>
              </w:rPr>
              <w:t>beam measurements</w:t>
            </w:r>
          </w:p>
        </w:tc>
      </w:tr>
      <w:tr w:rsidR="00187A56" w14:paraId="3B4F51FA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153FCBFD" w14:textId="77777777" w:rsidR="00187A56" w:rsidRDefault="00187A56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8152B9" w14:textId="77777777" w:rsidR="00187A56" w:rsidRDefault="00187A56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A56" w14:paraId="5D728867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6D08B21E" w14:textId="77777777" w:rsidR="00187A56" w:rsidRDefault="00187A56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A621FD" w14:textId="77777777" w:rsidR="00187A56" w:rsidRDefault="00187A56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87A56" w14:paraId="7FCD3314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0DE7B8AE" w14:textId="77777777" w:rsidR="00187A56" w:rsidRDefault="00187A56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A4A150" w14:textId="77777777" w:rsidR="00187A56" w:rsidRDefault="00187A56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87A56" w14:paraId="15901E61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7E2D8F3B" w14:textId="77777777" w:rsidR="00187A56" w:rsidRDefault="00187A56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DCCC23" w14:textId="77777777" w:rsidR="00187A56" w:rsidRDefault="00187A56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A56" w14:paraId="17635C65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54EA238A" w14:textId="77777777" w:rsidR="00187A56" w:rsidRDefault="00187A56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6236BB" w14:textId="77777777" w:rsidR="00187A56" w:rsidRDefault="00187A56" w:rsidP="00652FF3">
            <w:pPr>
              <w:pStyle w:val="CRCoverPage"/>
              <w:spacing w:after="0"/>
              <w:ind w:left="100"/>
              <w:rPr>
                <w:noProof/>
              </w:rPr>
            </w:pPr>
            <w:r w:rsidRPr="000D255B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3DA765C" w14:textId="77777777" w:rsidR="00187A56" w:rsidRDefault="00187A56" w:rsidP="00652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B5368" w14:textId="77777777" w:rsidR="00187A56" w:rsidRDefault="00187A56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B8829" w14:textId="77777777" w:rsidR="00187A56" w:rsidRDefault="00187A56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2022-02-21</w:t>
            </w:r>
          </w:p>
        </w:tc>
      </w:tr>
      <w:tr w:rsidR="00187A56" w14:paraId="6B0A0F38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59DC5DD0" w14:textId="77777777" w:rsidR="00187A56" w:rsidRDefault="00187A56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07ED92" w14:textId="77777777" w:rsidR="00187A56" w:rsidRDefault="00187A56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31E14B" w14:textId="77777777" w:rsidR="00187A56" w:rsidRDefault="00187A56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9CB968" w14:textId="77777777" w:rsidR="00187A56" w:rsidRDefault="00187A56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81CFB5" w14:textId="77777777" w:rsidR="00187A56" w:rsidRDefault="00187A56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A56" w14:paraId="47CCA58F" w14:textId="77777777" w:rsidTr="00652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F6C795" w14:textId="77777777" w:rsidR="00187A56" w:rsidRDefault="00187A56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53A33A" w14:textId="3FC3C86F" w:rsidR="00187A56" w:rsidRDefault="00187A56" w:rsidP="00652F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A9CAE7" w14:textId="77777777" w:rsidR="00187A56" w:rsidRDefault="00187A56" w:rsidP="00652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D9C9CB" w14:textId="77777777" w:rsidR="00187A56" w:rsidRDefault="00187A56" w:rsidP="00652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F74B1" w14:textId="29A52484" w:rsidR="00187A56" w:rsidRDefault="00187A56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87A56" w14:paraId="23FE21FA" w14:textId="77777777" w:rsidTr="00652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F83126" w14:textId="77777777" w:rsidR="00187A56" w:rsidRDefault="00187A56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823C40" w14:textId="77777777" w:rsidR="00187A56" w:rsidRDefault="00187A56" w:rsidP="00652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4E14A1" w14:textId="77777777" w:rsidR="00187A56" w:rsidRDefault="00187A56" w:rsidP="00652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7A32DE" w14:textId="77777777" w:rsidR="00187A56" w:rsidRPr="007C2097" w:rsidRDefault="00187A56" w:rsidP="00652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87A56" w14:paraId="2E9445D2" w14:textId="77777777" w:rsidTr="00652FF3">
        <w:tc>
          <w:tcPr>
            <w:tcW w:w="1843" w:type="dxa"/>
          </w:tcPr>
          <w:p w14:paraId="676A378E" w14:textId="77777777" w:rsidR="00187A56" w:rsidRDefault="00187A56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E22437" w14:textId="77777777" w:rsidR="00187A56" w:rsidRDefault="00187A56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A56" w14:paraId="25F94257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475C3D" w14:textId="77777777" w:rsidR="00187A56" w:rsidRDefault="00187A56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A4690" w14:textId="77777777" w:rsidR="00187A56" w:rsidRDefault="00187A56" w:rsidP="00652FF3">
            <w:pPr>
              <w:rPr>
                <w:lang w:val="en-US" w:eastAsia="en-US"/>
              </w:rPr>
            </w:pPr>
            <w:r>
              <w:rPr>
                <w:lang w:val="en-US"/>
              </w:rPr>
              <w:t>As per the current RRC specification, the UE is supposed to include each of the serving cell measurements as per the procedural text below.</w:t>
            </w:r>
          </w:p>
          <w:p w14:paraId="4C61B0D8" w14:textId="77777777" w:rsidR="00187A56" w:rsidRDefault="00187A56" w:rsidP="00652FF3">
            <w:pPr>
              <w:pStyle w:val="Heading4"/>
              <w:ind w:left="114" w:hanging="114"/>
            </w:pPr>
            <w:r>
              <w:t>5.5.5.1          General</w:t>
            </w:r>
          </w:p>
          <w:p w14:paraId="5ACA2097" w14:textId="77777777" w:rsidR="00187A56" w:rsidRDefault="00187A56" w:rsidP="00652FF3">
            <w:pPr>
              <w:pStyle w:val="B1"/>
              <w:ind w:left="852"/>
            </w:pPr>
            <w:r>
              <w:t xml:space="preserve">1&gt; set the </w:t>
            </w:r>
            <w:r>
              <w:rPr>
                <w:i/>
                <w:iCs/>
              </w:rPr>
              <w:t>measId</w:t>
            </w:r>
            <w:r>
              <w:t xml:space="preserve"> to the measurement identity that triggered the measurement reporting;</w:t>
            </w:r>
          </w:p>
          <w:p w14:paraId="17511DB2" w14:textId="77777777" w:rsidR="00187A56" w:rsidRDefault="00187A56" w:rsidP="00652FF3">
            <w:pPr>
              <w:pStyle w:val="B1"/>
              <w:ind w:left="852"/>
              <w:rPr>
                <w:i/>
                <w:iCs/>
              </w:rPr>
            </w:pPr>
            <w:r>
              <w:t xml:space="preserve">1&gt; for each serving cell configured with </w:t>
            </w:r>
            <w:r>
              <w:rPr>
                <w:i/>
                <w:iCs/>
              </w:rPr>
              <w:t>servingCellMO</w:t>
            </w:r>
            <w:r>
              <w:t>:</w:t>
            </w:r>
          </w:p>
          <w:p w14:paraId="1DECEB2A" w14:textId="77777777" w:rsidR="00187A56" w:rsidRDefault="00187A56" w:rsidP="00652FF3">
            <w:pPr>
              <w:pStyle w:val="B2"/>
              <w:ind w:left="1135"/>
              <w:rPr>
                <w:highlight w:val="yellow"/>
              </w:rPr>
            </w:pPr>
            <w:r>
              <w:t xml:space="preserve">2&gt; if the </w:t>
            </w:r>
            <w:r>
              <w:rPr>
                <w:i/>
                <w:iCs/>
              </w:rPr>
              <w:t>reportConfig</w:t>
            </w:r>
            <w:r>
              <w:t xml:space="preserve"> associated with the </w:t>
            </w:r>
            <w:r>
              <w:rPr>
                <w:i/>
                <w:iCs/>
              </w:rPr>
              <w:t>measId</w:t>
            </w:r>
            <w:r>
              <w:t xml:space="preserve"> that triggered the measurement reporting includes </w:t>
            </w:r>
            <w:r>
              <w:rPr>
                <w:i/>
                <w:iCs/>
              </w:rPr>
              <w:t>rsType</w:t>
            </w:r>
            <w:r>
              <w:t>:</w:t>
            </w:r>
          </w:p>
          <w:p w14:paraId="25067843" w14:textId="77777777" w:rsidR="00187A56" w:rsidRDefault="00187A56" w:rsidP="00652FF3">
            <w:pPr>
              <w:pStyle w:val="B3"/>
              <w:ind w:left="1419"/>
              <w:rPr>
                <w:highlight w:val="cyan"/>
              </w:rPr>
            </w:pPr>
            <w:r>
              <w:rPr>
                <w:highlight w:val="cyan"/>
              </w:rPr>
              <w:t xml:space="preserve">3&gt; if the serving cell measurements based on the </w:t>
            </w:r>
            <w:r>
              <w:rPr>
                <w:i/>
                <w:iCs/>
                <w:highlight w:val="cyan"/>
              </w:rPr>
              <w:t xml:space="preserve">rsType </w:t>
            </w:r>
            <w:r>
              <w:rPr>
                <w:highlight w:val="cyan"/>
              </w:rPr>
              <w:t xml:space="preserve">included in the </w:t>
            </w:r>
            <w:r>
              <w:rPr>
                <w:i/>
                <w:iCs/>
                <w:highlight w:val="cyan"/>
              </w:rPr>
              <w:t>reportConfig</w:t>
            </w:r>
            <w:r>
              <w:rPr>
                <w:highlight w:val="cyan"/>
              </w:rPr>
              <w:t xml:space="preserve"> that triggered the measurement report are available:</w:t>
            </w:r>
          </w:p>
          <w:p w14:paraId="04405931" w14:textId="77777777" w:rsidR="00187A56" w:rsidRDefault="00187A56" w:rsidP="00652FF3">
            <w:pPr>
              <w:pStyle w:val="B4"/>
              <w:ind w:left="1702"/>
              <w:rPr>
                <w:highlight w:val="cyan"/>
              </w:rPr>
            </w:pPr>
            <w:r>
              <w:rPr>
                <w:highlight w:val="cyan"/>
              </w:rPr>
              <w:t xml:space="preserve">4&gt; set the </w:t>
            </w:r>
            <w:r>
              <w:rPr>
                <w:i/>
                <w:iCs/>
                <w:highlight w:val="cyan"/>
              </w:rPr>
              <w:t>measResultServingCell</w:t>
            </w:r>
            <w:r>
              <w:rPr>
                <w:highlight w:val="cyan"/>
              </w:rPr>
              <w:t xml:space="preserve"> within </w:t>
            </w:r>
            <w:r>
              <w:rPr>
                <w:i/>
                <w:iCs/>
                <w:highlight w:val="cyan"/>
              </w:rPr>
              <w:t>measResultServingMOList</w:t>
            </w:r>
            <w:r>
              <w:rPr>
                <w:highlight w:val="cyan"/>
              </w:rPr>
              <w:t xml:space="preserve"> to include RSRP, RSRQ and the available SINR of the serving cell, derived based on the </w:t>
            </w:r>
            <w:r>
              <w:rPr>
                <w:i/>
                <w:iCs/>
                <w:highlight w:val="cyan"/>
              </w:rPr>
              <w:t>rsType</w:t>
            </w:r>
            <w:r>
              <w:rPr>
                <w:highlight w:val="cyan"/>
              </w:rPr>
              <w:t xml:space="preserve"> included in the </w:t>
            </w:r>
            <w:r>
              <w:rPr>
                <w:i/>
                <w:iCs/>
                <w:highlight w:val="cyan"/>
              </w:rPr>
              <w:t xml:space="preserve">reportConfig </w:t>
            </w:r>
            <w:r>
              <w:rPr>
                <w:highlight w:val="cyan"/>
              </w:rPr>
              <w:t>that triggered the measurement report;</w:t>
            </w:r>
          </w:p>
          <w:p w14:paraId="33AA5EC7" w14:textId="77777777" w:rsidR="00187A56" w:rsidRDefault="00187A56" w:rsidP="00652FF3">
            <w:pPr>
              <w:pStyle w:val="B2"/>
              <w:ind w:left="1135"/>
            </w:pPr>
            <w:r>
              <w:t>2&gt; else:</w:t>
            </w:r>
          </w:p>
          <w:p w14:paraId="2A02D80E" w14:textId="77777777" w:rsidR="00187A56" w:rsidRDefault="00187A56" w:rsidP="00652FF3">
            <w:pPr>
              <w:pStyle w:val="B3"/>
              <w:ind w:left="1419"/>
              <w:rPr>
                <w:lang w:eastAsia="ko-KR"/>
              </w:rPr>
            </w:pPr>
            <w:r>
              <w:rPr>
                <w:lang w:eastAsia="ko-KR"/>
              </w:rPr>
              <w:t xml:space="preserve">3&gt; </w:t>
            </w:r>
            <w:r>
              <w:t>if SSB based serving cell measurements are available:</w:t>
            </w:r>
          </w:p>
          <w:p w14:paraId="4A2749CE" w14:textId="77777777" w:rsidR="00187A56" w:rsidRDefault="00187A56" w:rsidP="00652FF3">
            <w:pPr>
              <w:pStyle w:val="B4"/>
              <w:ind w:left="1702"/>
            </w:pPr>
            <w:r>
              <w:t xml:space="preserve">4&gt; set the </w:t>
            </w:r>
            <w:r>
              <w:rPr>
                <w:i/>
                <w:iCs/>
              </w:rPr>
              <w:t>measResultServingCell</w:t>
            </w:r>
            <w:r>
              <w:t xml:space="preserve"> within </w:t>
            </w:r>
            <w:r>
              <w:rPr>
                <w:i/>
                <w:iCs/>
              </w:rPr>
              <w:t>measResultServingMOList</w:t>
            </w:r>
            <w:r>
              <w:t xml:space="preserve"> to include RSRP, RSRQ and the available SINR of the serving cell, derived based on SSB;</w:t>
            </w:r>
          </w:p>
          <w:p w14:paraId="604750EE" w14:textId="77777777" w:rsidR="00187A56" w:rsidRDefault="00187A56" w:rsidP="00652FF3">
            <w:pPr>
              <w:pStyle w:val="B3"/>
              <w:ind w:left="1419"/>
            </w:pPr>
            <w:r>
              <w:t>3&gt; else if CSI-RS based serving cell measurements are available:</w:t>
            </w:r>
          </w:p>
          <w:p w14:paraId="2AF8A649" w14:textId="77777777" w:rsidR="00187A56" w:rsidRDefault="00187A56" w:rsidP="00652FF3">
            <w:pPr>
              <w:pStyle w:val="B4"/>
              <w:ind w:left="1702"/>
            </w:pPr>
            <w:r>
              <w:lastRenderedPageBreak/>
              <w:t xml:space="preserve">4&gt; set the </w:t>
            </w:r>
            <w:r>
              <w:rPr>
                <w:i/>
                <w:iCs/>
              </w:rPr>
              <w:t>measResultServingCell</w:t>
            </w:r>
            <w:r>
              <w:t xml:space="preserve"> within </w:t>
            </w:r>
            <w:r>
              <w:rPr>
                <w:i/>
                <w:iCs/>
              </w:rPr>
              <w:t>measResultServingMOList</w:t>
            </w:r>
            <w:r>
              <w:t xml:space="preserve"> to include RSRP, RSRQ and the available SINR of the serving cell, derived based on CSI-RS;</w:t>
            </w:r>
          </w:p>
          <w:p w14:paraId="2010009C" w14:textId="77777777" w:rsidR="00187A56" w:rsidRDefault="00187A56" w:rsidP="00652FF3">
            <w:pPr>
              <w:pStyle w:val="B1"/>
              <w:ind w:left="852"/>
            </w:pPr>
            <w:r>
              <w:t xml:space="preserve">1&gt; set the </w:t>
            </w:r>
            <w:r>
              <w:rPr>
                <w:i/>
                <w:iCs/>
              </w:rPr>
              <w:t xml:space="preserve">servCellId </w:t>
            </w:r>
            <w:r>
              <w:t xml:space="preserve">within </w:t>
            </w:r>
            <w:r>
              <w:rPr>
                <w:i/>
                <w:iCs/>
              </w:rPr>
              <w:t>measResultServingMOList</w:t>
            </w:r>
            <w:r>
              <w:t xml:space="preserve"> to include each NR serving cell that is configured with </w:t>
            </w:r>
            <w:r>
              <w:rPr>
                <w:i/>
                <w:iCs/>
              </w:rPr>
              <w:t>servingCellMO</w:t>
            </w:r>
            <w:r>
              <w:t>, if any;</w:t>
            </w:r>
          </w:p>
          <w:p w14:paraId="20F41C18" w14:textId="77777777" w:rsidR="00187A56" w:rsidRDefault="00187A56" w:rsidP="00652FF3">
            <w:pPr>
              <w:pStyle w:val="B1"/>
              <w:ind w:left="852"/>
              <w:rPr>
                <w:highlight w:val="green"/>
              </w:rPr>
            </w:pPr>
            <w:r>
              <w:rPr>
                <w:highlight w:val="green"/>
              </w:rPr>
              <w:t xml:space="preserve">1&gt; if the </w:t>
            </w:r>
            <w:r>
              <w:rPr>
                <w:i/>
                <w:iCs/>
                <w:highlight w:val="green"/>
              </w:rPr>
              <w:t>reportConfig</w:t>
            </w:r>
            <w:r>
              <w:rPr>
                <w:highlight w:val="green"/>
              </w:rPr>
              <w:t xml:space="preserve"> associated with the </w:t>
            </w:r>
            <w:r>
              <w:rPr>
                <w:i/>
                <w:iCs/>
                <w:highlight w:val="green"/>
              </w:rPr>
              <w:t>measId</w:t>
            </w:r>
            <w:r>
              <w:rPr>
                <w:highlight w:val="green"/>
              </w:rPr>
              <w:t xml:space="preserve"> that triggered the measurement reporting includes </w:t>
            </w:r>
            <w:r>
              <w:rPr>
                <w:i/>
                <w:iCs/>
                <w:highlight w:val="green"/>
              </w:rPr>
              <w:t>reportQuantityRS-Indexes</w:t>
            </w:r>
            <w:r>
              <w:rPr>
                <w:highlight w:val="green"/>
              </w:rPr>
              <w:t xml:space="preserve"> and </w:t>
            </w:r>
            <w:r>
              <w:rPr>
                <w:i/>
                <w:iCs/>
                <w:highlight w:val="green"/>
              </w:rPr>
              <w:t>maxNrofRS-IndexesToReport</w:t>
            </w:r>
            <w:r>
              <w:rPr>
                <w:highlight w:val="green"/>
              </w:rPr>
              <w:t>:</w:t>
            </w:r>
          </w:p>
          <w:p w14:paraId="4FE679C4" w14:textId="77777777" w:rsidR="00187A56" w:rsidRDefault="00187A56" w:rsidP="00652FF3">
            <w:pPr>
              <w:pStyle w:val="B2"/>
              <w:ind w:left="1135"/>
            </w:pPr>
            <w:r>
              <w:rPr>
                <w:highlight w:val="green"/>
              </w:rPr>
              <w:t xml:space="preserve">2&gt; for each serving cell configured with </w:t>
            </w:r>
            <w:r>
              <w:rPr>
                <w:i/>
                <w:iCs/>
                <w:highlight w:val="green"/>
              </w:rPr>
              <w:t>servingCellMO</w:t>
            </w:r>
            <w:r>
              <w:rPr>
                <w:highlight w:val="green"/>
              </w:rPr>
              <w:t xml:space="preserve">, include beam measurement information according to the associated </w:t>
            </w:r>
            <w:r>
              <w:rPr>
                <w:i/>
                <w:iCs/>
                <w:highlight w:val="green"/>
              </w:rPr>
              <w:t xml:space="preserve">reportConfig </w:t>
            </w:r>
            <w:r>
              <w:rPr>
                <w:highlight w:val="green"/>
              </w:rPr>
              <w:t>as described in 5.5.5.2;</w:t>
            </w:r>
          </w:p>
          <w:p w14:paraId="57DA451E" w14:textId="77777777" w:rsidR="00187A56" w:rsidRDefault="00187A56" w:rsidP="00652FF3"/>
          <w:p w14:paraId="6B9A85D5" w14:textId="77777777" w:rsidR="00187A56" w:rsidRDefault="00187A56" w:rsidP="00652FF3">
            <w:pPr>
              <w:pStyle w:val="Heading4"/>
            </w:pPr>
            <w:r>
              <w:t>5.5.5.2            Reporting of beam measurement information</w:t>
            </w:r>
          </w:p>
          <w:p w14:paraId="220D38D6" w14:textId="77777777" w:rsidR="00187A56" w:rsidRDefault="00187A56" w:rsidP="00652FF3">
            <w:pPr>
              <w:pStyle w:val="B1"/>
              <w:rPr>
                <w:rFonts w:eastAsiaTheme="minorHAnsi"/>
              </w:rPr>
            </w:pPr>
            <w:r>
              <w:t xml:space="preserve">1&gt; set </w:t>
            </w:r>
            <w:r>
              <w:rPr>
                <w:i/>
                <w:iCs/>
              </w:rPr>
              <w:t>rsIndexResults</w:t>
            </w:r>
            <w:r>
              <w:t xml:space="preserve"> to include up to </w:t>
            </w:r>
            <w:r>
              <w:rPr>
                <w:i/>
                <w:iCs/>
              </w:rPr>
              <w:t>maxNrofRS-IndexesToReport</w:t>
            </w:r>
            <w:r>
              <w:t xml:space="preserve"> SS/PBCH block indexes or CSI-RS indexes in order of decreasing sorting quantity as follows:</w:t>
            </w:r>
          </w:p>
          <w:p w14:paraId="704A3857" w14:textId="77777777" w:rsidR="00187A56" w:rsidRDefault="00187A56" w:rsidP="00652FF3">
            <w:pPr>
              <w:pStyle w:val="B2"/>
            </w:pPr>
            <w:r>
              <w:rPr>
                <w:highlight w:val="yellow"/>
              </w:rPr>
              <w:t>2&gt; if the measurement information to be included is based on SS/PBCH block:</w:t>
            </w:r>
          </w:p>
          <w:p w14:paraId="6A605033" w14:textId="77777777" w:rsidR="00187A56" w:rsidRDefault="00187A56" w:rsidP="00652FF3">
            <w:pPr>
              <w:pStyle w:val="B3"/>
            </w:pPr>
            <w:r>
              <w:t xml:space="preserve">3&gt; include within </w:t>
            </w:r>
            <w:r>
              <w:rPr>
                <w:i/>
                <w:iCs/>
              </w:rPr>
              <w:t>resultsSSB-Indexes</w:t>
            </w:r>
            <w:r>
              <w:t xml:space="preserve"> the index associated to the best beam for that SS/PBCH block sorting quantity and if </w:t>
            </w:r>
            <w:r>
              <w:rPr>
                <w:i/>
                <w:iCs/>
              </w:rPr>
              <w:t>absThreshSS-BlocksConsolidation</w:t>
            </w:r>
            <w:r>
              <w:t xml:space="preserve"> is included in the </w:t>
            </w:r>
            <w:r>
              <w:rPr>
                <w:i/>
                <w:iCs/>
              </w:rPr>
              <w:t>VarMeasConfig</w:t>
            </w:r>
            <w:r>
              <w:t xml:space="preserve"> for the </w:t>
            </w:r>
            <w:r>
              <w:rPr>
                <w:i/>
                <w:iCs/>
              </w:rPr>
              <w:t>measObject</w:t>
            </w:r>
            <w:r>
              <w:t xml:space="preserve"> associated to the cell for which beams are to be reported, the remaining beams whose sorting quantity is above </w:t>
            </w:r>
            <w:r>
              <w:rPr>
                <w:i/>
                <w:iCs/>
              </w:rPr>
              <w:t>absThreshSS-BlocksConsolidation</w:t>
            </w:r>
            <w:r>
              <w:t>;</w:t>
            </w:r>
          </w:p>
          <w:p w14:paraId="0BF19244" w14:textId="77777777" w:rsidR="00187A56" w:rsidRDefault="00187A56" w:rsidP="00652FF3">
            <w:pPr>
              <w:pStyle w:val="B3"/>
            </w:pPr>
            <w:r>
              <w:t xml:space="preserve">3&gt; if </w:t>
            </w:r>
            <w:r>
              <w:rPr>
                <w:i/>
                <w:iCs/>
              </w:rPr>
              <w:t xml:space="preserve">includeBeamMeasurements </w:t>
            </w:r>
            <w:r>
              <w:t xml:space="preserve">is set to </w:t>
            </w:r>
            <w:r>
              <w:rPr>
                <w:i/>
                <w:iCs/>
              </w:rPr>
              <w:t>true</w:t>
            </w:r>
            <w:r>
              <w:t xml:space="preserve">, include the SS/PBCH based measurement results for the quantities in </w:t>
            </w:r>
            <w:r>
              <w:rPr>
                <w:i/>
                <w:iCs/>
              </w:rPr>
              <w:t>reportQuantityRS-Indexes</w:t>
            </w:r>
            <w:r>
              <w:t xml:space="preserve"> for each SS/PBCH block index;</w:t>
            </w:r>
          </w:p>
          <w:p w14:paraId="4D84F718" w14:textId="77777777" w:rsidR="00187A56" w:rsidRDefault="00187A56" w:rsidP="00652FF3">
            <w:pPr>
              <w:pStyle w:val="B2"/>
            </w:pPr>
            <w:r>
              <w:rPr>
                <w:highlight w:val="yellow"/>
              </w:rPr>
              <w:t>2&gt; else if the beam measurement information to be included is based on CSI-RS:</w:t>
            </w:r>
          </w:p>
          <w:p w14:paraId="01083CFF" w14:textId="77777777" w:rsidR="00187A56" w:rsidRDefault="00187A56" w:rsidP="00652FF3">
            <w:pPr>
              <w:pStyle w:val="B3"/>
            </w:pPr>
            <w:r>
              <w:t xml:space="preserve">3&gt; include within </w:t>
            </w:r>
            <w:r>
              <w:rPr>
                <w:i/>
                <w:iCs/>
              </w:rPr>
              <w:t>resultsCSI-RS-Indexes</w:t>
            </w:r>
            <w:r>
              <w:t xml:space="preserve"> the index associated to the best beam for that CSI-RS sorting quantity and, if </w:t>
            </w:r>
            <w:r>
              <w:rPr>
                <w:i/>
                <w:iCs/>
              </w:rPr>
              <w:t xml:space="preserve">absThreshCSI-RS-Consolidation </w:t>
            </w:r>
            <w:r>
              <w:t xml:space="preserve">is included in the </w:t>
            </w:r>
            <w:r>
              <w:rPr>
                <w:i/>
                <w:iCs/>
              </w:rPr>
              <w:t>VarMeasConfig</w:t>
            </w:r>
            <w:r>
              <w:t xml:space="preserve"> for the </w:t>
            </w:r>
            <w:r>
              <w:rPr>
                <w:i/>
                <w:iCs/>
              </w:rPr>
              <w:t>measObject</w:t>
            </w:r>
            <w:r>
              <w:t xml:space="preserve"> associated to the cell for which beams are to be reported, the remaining beams whose sorting quantity is above </w:t>
            </w:r>
            <w:r>
              <w:rPr>
                <w:i/>
                <w:iCs/>
              </w:rPr>
              <w:t>absThreshCSI-RS-Consolidation</w:t>
            </w:r>
            <w:r>
              <w:t>;</w:t>
            </w:r>
          </w:p>
          <w:p w14:paraId="3418BDFB" w14:textId="77777777" w:rsidR="00187A56" w:rsidRDefault="00187A56" w:rsidP="00652FF3">
            <w:pPr>
              <w:pStyle w:val="B3"/>
            </w:pPr>
            <w:r>
              <w:t xml:space="preserve">3&gt; if </w:t>
            </w:r>
            <w:r>
              <w:rPr>
                <w:i/>
                <w:iCs/>
              </w:rPr>
              <w:t xml:space="preserve">includeBeamMeasurements </w:t>
            </w:r>
            <w:r>
              <w:t xml:space="preserve">is set to </w:t>
            </w:r>
            <w:r>
              <w:rPr>
                <w:i/>
                <w:iCs/>
              </w:rPr>
              <w:t>true</w:t>
            </w:r>
            <w:r>
              <w:t xml:space="preserve">, include the CSI-RS based measurement results for the quantities in </w:t>
            </w:r>
            <w:r>
              <w:rPr>
                <w:i/>
                <w:iCs/>
              </w:rPr>
              <w:t>reportQuantityRS-Indexes</w:t>
            </w:r>
            <w:r>
              <w:t xml:space="preserve"> for each CSI-RS index.</w:t>
            </w:r>
          </w:p>
          <w:p w14:paraId="343D1AA1" w14:textId="77777777" w:rsidR="00187A56" w:rsidRDefault="00187A56" w:rsidP="00652FF3">
            <w:pPr>
              <w:rPr>
                <w:lang w:val="en-US"/>
              </w:rPr>
            </w:pPr>
          </w:p>
          <w:p w14:paraId="27336CAB" w14:textId="77777777" w:rsidR="00187A56" w:rsidRDefault="00187A56" w:rsidP="00652FF3">
            <w:pPr>
              <w:rPr>
                <w:lang w:val="en-US"/>
              </w:rPr>
            </w:pPr>
            <w:r>
              <w:rPr>
                <w:lang w:val="en-US"/>
              </w:rPr>
              <w:t>This creates some ambiguity in the following scenario:</w:t>
            </w:r>
          </w:p>
          <w:p w14:paraId="7ADC939A" w14:textId="77777777" w:rsidR="00187A56" w:rsidRDefault="00187A56" w:rsidP="00187A56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UE is configured with both SSB based and CSI-RS based measurements in different reporting configurations. Thus, the UE is expected to perform measurements of each of the serving cell based on both SSB and configured CSI-RSs.</w:t>
            </w:r>
          </w:p>
          <w:p w14:paraId="7B177B55" w14:textId="77777777" w:rsidR="00187A56" w:rsidRDefault="00187A56" w:rsidP="00187A56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UE triggers a measurement report based on the CSI-RS based measurement. Then the rsType=CSI-RS and thus the UE includes the CSI-RS based RSRP, RSRQ and SINR measurements of each of the serving cell as per the </w:t>
            </w:r>
            <w:r>
              <w:rPr>
                <w:highlight w:val="cyan"/>
                <w:lang w:val="en-US"/>
              </w:rPr>
              <w:t>procedural text</w:t>
            </w:r>
            <w:r>
              <w:rPr>
                <w:lang w:val="en-US"/>
              </w:rPr>
              <w:t xml:space="preserve">. </w:t>
            </w:r>
          </w:p>
          <w:p w14:paraId="4EE36231" w14:textId="77777777" w:rsidR="00187A56" w:rsidRDefault="00187A56" w:rsidP="00187A56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The reporting configuration that triggered the measurement report also includes the </w:t>
            </w:r>
            <w:r>
              <w:rPr>
                <w:i/>
                <w:iCs/>
                <w:highlight w:val="green"/>
                <w:lang w:val="en-US"/>
              </w:rPr>
              <w:t>reportQuantityRS-Indexes</w:t>
            </w:r>
            <w:r>
              <w:rPr>
                <w:highlight w:val="green"/>
                <w:lang w:val="en-US"/>
              </w:rPr>
              <w:t xml:space="preserve"> and </w:t>
            </w:r>
            <w:r>
              <w:rPr>
                <w:i/>
                <w:iCs/>
                <w:highlight w:val="green"/>
                <w:lang w:val="en-US"/>
              </w:rPr>
              <w:t>maxNrofRS-IndexesToReport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lastRenderedPageBreak/>
              <w:t>and thus the UE is suppose to include the beam measurements for each of the serving cells.</w:t>
            </w:r>
          </w:p>
          <w:p w14:paraId="043AC473" w14:textId="77777777" w:rsidR="00187A56" w:rsidRDefault="00187A56" w:rsidP="00187A56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The UE executes the </w:t>
            </w:r>
            <w:r>
              <w:rPr>
                <w:highlight w:val="green"/>
                <w:lang w:val="en-US"/>
              </w:rPr>
              <w:t>green procedural text</w:t>
            </w:r>
            <w:r>
              <w:rPr>
                <w:lang w:val="en-US"/>
              </w:rPr>
              <w:t xml:space="preserve"> from 5.5.5.1 and enters 5.5.5.2. It is to be noted that the beam measurement </w:t>
            </w:r>
            <w:r>
              <w:rPr>
                <w:highlight w:val="green"/>
                <w:lang w:val="en-US"/>
              </w:rPr>
              <w:t>procedural text</w:t>
            </w:r>
            <w:r>
              <w:rPr>
                <w:lang w:val="en-US"/>
              </w:rPr>
              <w:t xml:space="preserve"> that calls the section 5.5.5.1 does not mention anything about the rsType. </w:t>
            </w:r>
          </w:p>
          <w:p w14:paraId="5D8F30AA" w14:textId="77777777" w:rsidR="00187A56" w:rsidRDefault="00187A56" w:rsidP="00187A56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The UE enters the section 5.5.5.2 and the UE executes the </w:t>
            </w:r>
            <w:r>
              <w:rPr>
                <w:highlight w:val="yellow"/>
                <w:lang w:val="en-US"/>
              </w:rPr>
              <w:t>yellow procedural text</w:t>
            </w:r>
            <w:r>
              <w:rPr>
                <w:lang w:val="en-US"/>
              </w:rPr>
              <w:t xml:space="preserve">. </w:t>
            </w:r>
            <w:r w:rsidRPr="00054691">
              <w:rPr>
                <w:b/>
                <w:bCs/>
                <w:lang w:val="en-US"/>
              </w:rPr>
              <w:t xml:space="preserve">However, this text is not clear </w:t>
            </w:r>
            <w:r w:rsidRPr="00054691">
              <w:rPr>
                <w:b/>
                <w:bCs/>
                <w:color w:val="FF0000"/>
                <w:lang w:val="en-US"/>
              </w:rPr>
              <w:t>‘if the measurement information to be included is based on SS/PBCH block’</w:t>
            </w:r>
            <w:r w:rsidRPr="00054691">
              <w:rPr>
                <w:b/>
                <w:bCs/>
                <w:lang w:val="en-US"/>
              </w:rPr>
              <w:t xml:space="preserve">. </w:t>
            </w:r>
            <w:r>
              <w:rPr>
                <w:b/>
                <w:bCs/>
                <w:lang w:val="en-US"/>
              </w:rPr>
              <w:t>It is not clear as to h</w:t>
            </w:r>
            <w:r w:rsidRPr="00054691">
              <w:rPr>
                <w:b/>
                <w:bCs/>
                <w:lang w:val="en-US"/>
              </w:rPr>
              <w:t>ow does the UE know which rsType based beam measurements are</w:t>
            </w:r>
            <w:r>
              <w:rPr>
                <w:b/>
                <w:bCs/>
                <w:lang w:val="en-US"/>
              </w:rPr>
              <w:t xml:space="preserve"> to be reported?</w:t>
            </w:r>
          </w:p>
          <w:p w14:paraId="594ACF22" w14:textId="77777777" w:rsidR="00187A56" w:rsidRDefault="00187A56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 xml:space="preserve"> </w:t>
            </w:r>
          </w:p>
        </w:tc>
      </w:tr>
      <w:tr w:rsidR="00187A56" w14:paraId="2F721C6F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2C82A" w14:textId="77777777" w:rsidR="00187A56" w:rsidRDefault="00187A56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5D4D0" w14:textId="77777777" w:rsidR="00187A56" w:rsidRDefault="00187A56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A56" w14:paraId="0DBB7C0D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9A53E" w14:textId="77777777" w:rsidR="00187A56" w:rsidRDefault="00187A56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0509F9" w14:textId="77777777" w:rsidR="00187A56" w:rsidRDefault="00187A56" w:rsidP="00652FF3">
            <w:pPr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 xml:space="preserve">As the beam measurement information is included only for event triggered measurement reports and periodical measurement reporting, the procedural text in 5.5.5.2 is updated to indicate the rsType based check. </w:t>
            </w:r>
          </w:p>
          <w:p w14:paraId="345C761E" w14:textId="77777777" w:rsidR="00187A56" w:rsidRDefault="00187A56" w:rsidP="00652FF3">
            <w:pPr>
              <w:pStyle w:val="CRCoverPage"/>
              <w:spacing w:after="0"/>
              <w:rPr>
                <w:noProof/>
              </w:rPr>
            </w:pPr>
          </w:p>
          <w:p w14:paraId="5A2C1C83" w14:textId="77777777" w:rsidR="00187A56" w:rsidRDefault="00187A56" w:rsidP="00652FF3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694EAF98" w14:textId="77777777" w:rsidR="00187A56" w:rsidRPr="00821F0B" w:rsidRDefault="00187A56" w:rsidP="00652FF3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0AB34A8A" w14:textId="77777777" w:rsidR="00187A56" w:rsidRDefault="00187A56" w:rsidP="00652FF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RRM</w:t>
            </w:r>
          </w:p>
          <w:p w14:paraId="1B3F4E53" w14:textId="77777777" w:rsidR="00187A56" w:rsidRPr="00A84603" w:rsidRDefault="00187A56" w:rsidP="00652FF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</w:p>
          <w:p w14:paraId="66AC96D9" w14:textId="77777777" w:rsidR="00187A56" w:rsidRDefault="00187A56" w:rsidP="00652FF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0623F4BA" w14:textId="77777777" w:rsidR="00187A56" w:rsidRDefault="00187A56" w:rsidP="00652FF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 w:rsidRPr="00A84603">
              <w:rPr>
                <w:rFonts w:cs="Arial"/>
              </w:rPr>
              <w:t>No</w:t>
            </w:r>
            <w:r>
              <w:rPr>
                <w:rFonts w:cs="Arial"/>
              </w:rPr>
              <w:t xml:space="preserve"> inter-operability issues</w:t>
            </w:r>
          </w:p>
          <w:p w14:paraId="2C703AA5" w14:textId="77777777" w:rsidR="00187A56" w:rsidRPr="00A84603" w:rsidRDefault="00187A56" w:rsidP="00652FF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</w:p>
          <w:p w14:paraId="688692D2" w14:textId="77777777" w:rsidR="00187A56" w:rsidRDefault="00187A56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7A56" w14:paraId="730046B2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2B891" w14:textId="77777777" w:rsidR="00187A56" w:rsidRDefault="00187A56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7535" w14:textId="77777777" w:rsidR="00187A56" w:rsidRDefault="00187A56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A56" w14:paraId="70833760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50FB3" w14:textId="77777777" w:rsidR="00187A56" w:rsidRDefault="00187A56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83BBE" w14:textId="77777777" w:rsidR="00187A56" w:rsidRDefault="00187A56" w:rsidP="00652FF3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Specification text remains ambiguous on which rsType based beam mesaurements are included by the UE.</w:t>
            </w:r>
          </w:p>
          <w:p w14:paraId="3AF8A949" w14:textId="77777777" w:rsidR="00187A56" w:rsidRPr="0089337E" w:rsidRDefault="00187A56" w:rsidP="00652FF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187A56" w14:paraId="3F796E0A" w14:textId="77777777" w:rsidTr="00652FF3">
        <w:tc>
          <w:tcPr>
            <w:tcW w:w="2694" w:type="dxa"/>
            <w:gridSpan w:val="2"/>
          </w:tcPr>
          <w:p w14:paraId="74F04041" w14:textId="77777777" w:rsidR="00187A56" w:rsidRDefault="00187A56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DDEA7C" w14:textId="77777777" w:rsidR="00187A56" w:rsidRDefault="00187A56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A56" w14:paraId="2582E055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7F4B0D" w14:textId="77777777" w:rsidR="00187A56" w:rsidRDefault="00187A56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6F0E43" w14:textId="77777777" w:rsidR="00187A56" w:rsidRDefault="00187A56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5.5.5.2</w:t>
            </w:r>
          </w:p>
        </w:tc>
      </w:tr>
      <w:tr w:rsidR="00187A56" w14:paraId="4F41F88B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4D500" w14:textId="77777777" w:rsidR="00187A56" w:rsidRDefault="00187A56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CC3CB6" w14:textId="77777777" w:rsidR="00187A56" w:rsidRDefault="00187A56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A56" w14:paraId="4790C9CA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8D206" w14:textId="77777777" w:rsidR="00187A56" w:rsidRDefault="00187A56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E0EBD" w14:textId="77777777" w:rsidR="00187A56" w:rsidRDefault="00187A56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84B57" w14:textId="77777777" w:rsidR="00187A56" w:rsidRDefault="00187A56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0F2AFD" w14:textId="77777777" w:rsidR="00187A56" w:rsidRDefault="00187A56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F0F26B" w14:textId="77777777" w:rsidR="00187A56" w:rsidRDefault="00187A56" w:rsidP="00652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7A56" w14:paraId="71AF9FFE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A18D6" w14:textId="77777777" w:rsidR="00187A56" w:rsidRDefault="00187A56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78409" w14:textId="77777777" w:rsidR="00187A56" w:rsidRDefault="00187A56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13340" w14:textId="77777777" w:rsidR="00187A56" w:rsidRDefault="00187A56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27D9E4" w14:textId="77777777" w:rsidR="00187A56" w:rsidRDefault="00187A56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DEF025" w14:textId="77777777" w:rsidR="00187A56" w:rsidRDefault="00187A56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7A56" w14:paraId="282F99F0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9CA55" w14:textId="77777777" w:rsidR="00187A56" w:rsidRDefault="00187A56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410D9" w14:textId="77777777" w:rsidR="00187A56" w:rsidRDefault="00187A56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712F2" w14:textId="77777777" w:rsidR="00187A56" w:rsidRDefault="00187A56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DEBE02" w14:textId="77777777" w:rsidR="00187A56" w:rsidRDefault="00187A56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2C2260" w14:textId="77777777" w:rsidR="00187A56" w:rsidRDefault="00187A56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7A56" w14:paraId="107CB6C3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15697" w14:textId="77777777" w:rsidR="00187A56" w:rsidRDefault="00187A56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3C6DC" w14:textId="77777777" w:rsidR="00187A56" w:rsidRDefault="00187A56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09DE5" w14:textId="77777777" w:rsidR="00187A56" w:rsidRDefault="00187A56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627F8" w14:textId="77777777" w:rsidR="00187A56" w:rsidRDefault="00187A56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81D67" w14:textId="77777777" w:rsidR="00187A56" w:rsidRDefault="00187A56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7A56" w14:paraId="56DFEC79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C0F1D" w14:textId="77777777" w:rsidR="00187A56" w:rsidRDefault="00187A56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5C8ED3" w14:textId="77777777" w:rsidR="00187A56" w:rsidRDefault="00187A56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187A56" w14:paraId="161B8439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7FC429" w14:textId="77777777" w:rsidR="00187A56" w:rsidRDefault="00187A56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534E8" w14:textId="77777777" w:rsidR="00187A56" w:rsidRDefault="00187A56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7A56" w:rsidRPr="008863B9" w14:paraId="5244C3E2" w14:textId="77777777" w:rsidTr="00652F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AC2D50" w14:textId="77777777" w:rsidR="00187A56" w:rsidRPr="008863B9" w:rsidRDefault="00187A56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532F27" w14:textId="77777777" w:rsidR="00187A56" w:rsidRPr="008863B9" w:rsidRDefault="00187A56" w:rsidP="00652F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7A56" w14:paraId="729BF198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1B9157" w14:textId="77777777" w:rsidR="00187A56" w:rsidRDefault="00187A56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38116" w14:textId="77777777" w:rsidR="00187A56" w:rsidRDefault="00187A56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04158D" w14:textId="77777777" w:rsidR="00187A56" w:rsidRDefault="00187A56" w:rsidP="00A317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AACE41" w14:textId="77777777" w:rsidR="008E2E2F" w:rsidRDefault="008E2E2F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  <w:r>
        <w:rPr>
          <w:rFonts w:eastAsia="MS Mincho"/>
        </w:rPr>
        <w:br w:type="page"/>
      </w:r>
    </w:p>
    <w:p w14:paraId="2388A27B" w14:textId="77777777" w:rsidR="0050159F" w:rsidRDefault="0050159F" w:rsidP="00E813D8">
      <w:pPr>
        <w:rPr>
          <w:color w:val="FF0000"/>
        </w:rPr>
        <w:sectPr w:rsidR="0050159F" w:rsidSect="004F0AF8"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  <w:bookmarkStart w:id="14" w:name="_Toc60776748"/>
      <w:bookmarkStart w:id="15" w:name="_Toc68014688"/>
      <w:bookmarkEnd w:id="0"/>
      <w:bookmarkEnd w:id="1"/>
    </w:p>
    <w:p w14:paraId="781D716B" w14:textId="4BCE12CA" w:rsidR="00E813D8" w:rsidRDefault="00E813D8" w:rsidP="00E813D8">
      <w:pPr>
        <w:rPr>
          <w:color w:val="FF0000"/>
        </w:rPr>
      </w:pPr>
      <w:r w:rsidRPr="00E813D8">
        <w:rPr>
          <w:color w:val="FF0000"/>
        </w:rPr>
        <w:lastRenderedPageBreak/>
        <w:t>/*start of changes*/</w:t>
      </w:r>
    </w:p>
    <w:p w14:paraId="112BA6FD" w14:textId="77777777" w:rsidR="001E5CC4" w:rsidRPr="00D27132" w:rsidRDefault="001E5CC4" w:rsidP="001E5CC4">
      <w:pPr>
        <w:pStyle w:val="Heading4"/>
      </w:pPr>
      <w:bookmarkStart w:id="16" w:name="_Toc90650774"/>
      <w:bookmarkStart w:id="17" w:name="_Toc60776828"/>
      <w:bookmarkStart w:id="18" w:name="_Toc68014768"/>
      <w:bookmarkEnd w:id="14"/>
      <w:bookmarkEnd w:id="15"/>
      <w:r w:rsidRPr="00D27132">
        <w:t>5.5.5.2</w:t>
      </w:r>
      <w:r w:rsidRPr="00D27132">
        <w:tab/>
        <w:t>Reporting of beam measurement information</w:t>
      </w:r>
      <w:bookmarkEnd w:id="16"/>
    </w:p>
    <w:p w14:paraId="52B1EC49" w14:textId="77777777" w:rsidR="001E5CC4" w:rsidRPr="00D27132" w:rsidRDefault="001E5CC4" w:rsidP="001E5CC4">
      <w:r w:rsidRPr="00D27132">
        <w:t>For beam measurement information to be included in a measurement report the UE shall:</w:t>
      </w:r>
    </w:p>
    <w:p w14:paraId="0EC28517" w14:textId="77777777" w:rsidR="001E5CC4" w:rsidRPr="00D27132" w:rsidRDefault="001E5CC4" w:rsidP="001E5CC4">
      <w:pPr>
        <w:pStyle w:val="B1"/>
      </w:pPr>
      <w:r w:rsidRPr="00D27132">
        <w:t>1&gt;</w:t>
      </w:r>
      <w:r w:rsidRPr="00D27132">
        <w:tab/>
        <w:t xml:space="preserve">if </w:t>
      </w:r>
      <w:r w:rsidRPr="00D27132">
        <w:rPr>
          <w:i/>
        </w:rPr>
        <w:t>reportType</w:t>
      </w:r>
      <w:r w:rsidRPr="00D27132">
        <w:t xml:space="preserve"> is set to </w:t>
      </w:r>
      <w:r w:rsidRPr="00D27132">
        <w:rPr>
          <w:i/>
        </w:rPr>
        <w:t>eventTriggered</w:t>
      </w:r>
      <w:r w:rsidRPr="00D27132">
        <w:t>:</w:t>
      </w:r>
    </w:p>
    <w:p w14:paraId="57786B4B" w14:textId="77777777" w:rsidR="001E5CC4" w:rsidRPr="00D27132" w:rsidRDefault="001E5CC4" w:rsidP="001E5CC4">
      <w:pPr>
        <w:pStyle w:val="B2"/>
      </w:pPr>
      <w:r w:rsidRPr="00D27132">
        <w:t>2&gt;</w:t>
      </w:r>
      <w:r w:rsidRPr="00D27132">
        <w:tab/>
        <w:t>consider the trigger quantity as the sorting quantity if available, otherwise RSRP as sorting quantity if available, otherwise RSRQ as sorting quantity if available, otherwise SINR as sorting quantity;</w:t>
      </w:r>
    </w:p>
    <w:p w14:paraId="41B8EEF8" w14:textId="77777777" w:rsidR="001E5CC4" w:rsidRPr="00D27132" w:rsidRDefault="001E5CC4" w:rsidP="001E5CC4">
      <w:pPr>
        <w:pStyle w:val="B1"/>
      </w:pPr>
      <w:r w:rsidRPr="00D27132">
        <w:t>1&gt;</w:t>
      </w:r>
      <w:r w:rsidRPr="00D27132">
        <w:tab/>
        <w:t xml:space="preserve">if </w:t>
      </w:r>
      <w:r w:rsidRPr="00D27132">
        <w:rPr>
          <w:i/>
        </w:rPr>
        <w:t>reportType</w:t>
      </w:r>
      <w:r w:rsidRPr="00D27132">
        <w:t xml:space="preserve"> is set to </w:t>
      </w:r>
      <w:r w:rsidRPr="00D27132">
        <w:rPr>
          <w:i/>
        </w:rPr>
        <w:t>periodical</w:t>
      </w:r>
      <w:r w:rsidRPr="00D27132">
        <w:t>:</w:t>
      </w:r>
    </w:p>
    <w:p w14:paraId="6EB467F3" w14:textId="77777777" w:rsidR="001E5CC4" w:rsidRPr="00D27132" w:rsidRDefault="001E5CC4" w:rsidP="001E5CC4">
      <w:pPr>
        <w:pStyle w:val="B2"/>
      </w:pPr>
      <w:r w:rsidRPr="00D27132">
        <w:t>2&gt;</w:t>
      </w:r>
      <w:r w:rsidRPr="00D27132">
        <w:tab/>
        <w:t xml:space="preserve">if a single reporting quantity is set to </w:t>
      </w:r>
      <w:r w:rsidRPr="00D27132">
        <w:rPr>
          <w:i/>
          <w:iCs/>
          <w:lang w:eastAsia="en-GB"/>
        </w:rPr>
        <w:t>true</w:t>
      </w:r>
      <w:r w:rsidRPr="00D27132">
        <w:t xml:space="preserve"> in </w:t>
      </w:r>
      <w:r w:rsidRPr="00D27132">
        <w:rPr>
          <w:i/>
        </w:rPr>
        <w:t>reportQuantityRS-Indexes</w:t>
      </w:r>
      <w:r w:rsidRPr="00D27132">
        <w:t>;</w:t>
      </w:r>
    </w:p>
    <w:p w14:paraId="1A04B689" w14:textId="77777777" w:rsidR="001E5CC4" w:rsidRPr="00D27132" w:rsidRDefault="001E5CC4" w:rsidP="001E5CC4">
      <w:pPr>
        <w:pStyle w:val="B3"/>
      </w:pPr>
      <w:r w:rsidRPr="00D27132">
        <w:t>3&gt;</w:t>
      </w:r>
      <w:r w:rsidRPr="00D27132">
        <w:tab/>
        <w:t>consider the configured single quantity as the sorting quantity;</w:t>
      </w:r>
    </w:p>
    <w:p w14:paraId="41DB76EB" w14:textId="77777777" w:rsidR="001E5CC4" w:rsidRPr="00D27132" w:rsidRDefault="001E5CC4" w:rsidP="001E5CC4">
      <w:pPr>
        <w:pStyle w:val="B2"/>
      </w:pPr>
      <w:r w:rsidRPr="00D27132">
        <w:t>2&gt;</w:t>
      </w:r>
      <w:r w:rsidRPr="00D27132">
        <w:tab/>
        <w:t>else:</w:t>
      </w:r>
    </w:p>
    <w:p w14:paraId="1B6DE459" w14:textId="77777777" w:rsidR="001E5CC4" w:rsidRPr="00D27132" w:rsidRDefault="001E5CC4" w:rsidP="001E5CC4">
      <w:pPr>
        <w:pStyle w:val="B3"/>
      </w:pPr>
      <w:r w:rsidRPr="00D27132">
        <w:t>3&gt;</w:t>
      </w:r>
      <w:r w:rsidRPr="00D27132">
        <w:tab/>
        <w:t xml:space="preserve">if </w:t>
      </w:r>
      <w:r w:rsidRPr="00D27132">
        <w:rPr>
          <w:i/>
        </w:rPr>
        <w:t>rsrp</w:t>
      </w:r>
      <w:r w:rsidRPr="00D27132">
        <w:t xml:space="preserve"> is set to </w:t>
      </w:r>
      <w:r w:rsidRPr="00D27132">
        <w:rPr>
          <w:i/>
          <w:iCs/>
          <w:lang w:eastAsia="en-GB"/>
        </w:rPr>
        <w:t>true</w:t>
      </w:r>
      <w:r w:rsidRPr="00D27132">
        <w:t>;</w:t>
      </w:r>
    </w:p>
    <w:p w14:paraId="61DDEF0A" w14:textId="77777777" w:rsidR="001E5CC4" w:rsidRPr="00D27132" w:rsidRDefault="001E5CC4" w:rsidP="001E5CC4">
      <w:pPr>
        <w:pStyle w:val="B4"/>
      </w:pPr>
      <w:r w:rsidRPr="00D27132">
        <w:t>4&gt;</w:t>
      </w:r>
      <w:r w:rsidRPr="00D27132">
        <w:tab/>
        <w:t>consider RSRP as the sorting quantity;</w:t>
      </w:r>
    </w:p>
    <w:p w14:paraId="1A284221" w14:textId="77777777" w:rsidR="001E5CC4" w:rsidRPr="00D27132" w:rsidRDefault="001E5CC4" w:rsidP="001E5CC4">
      <w:pPr>
        <w:pStyle w:val="B3"/>
      </w:pPr>
      <w:r w:rsidRPr="00D27132">
        <w:t>3&gt;</w:t>
      </w:r>
      <w:r w:rsidRPr="00D27132">
        <w:tab/>
        <w:t>else:</w:t>
      </w:r>
    </w:p>
    <w:p w14:paraId="157DAA42" w14:textId="77777777" w:rsidR="001E5CC4" w:rsidRPr="00D27132" w:rsidRDefault="001E5CC4" w:rsidP="001E5CC4">
      <w:pPr>
        <w:pStyle w:val="B4"/>
      </w:pPr>
      <w:r w:rsidRPr="00D27132">
        <w:t>4&gt;</w:t>
      </w:r>
      <w:r w:rsidRPr="00D27132">
        <w:tab/>
        <w:t>consider RSRQ as the sorting quantity;</w:t>
      </w:r>
    </w:p>
    <w:p w14:paraId="10F95748" w14:textId="77777777" w:rsidR="001E5CC4" w:rsidRPr="00D27132" w:rsidRDefault="001E5CC4" w:rsidP="001E5CC4">
      <w:pPr>
        <w:pStyle w:val="B1"/>
      </w:pPr>
      <w:r w:rsidRPr="00D27132">
        <w:t>1&gt;</w:t>
      </w:r>
      <w:r w:rsidRPr="00D27132">
        <w:tab/>
        <w:t xml:space="preserve">set </w:t>
      </w:r>
      <w:r w:rsidRPr="00D27132">
        <w:rPr>
          <w:i/>
        </w:rPr>
        <w:t>rsIndexResults</w:t>
      </w:r>
      <w:r w:rsidRPr="00D27132">
        <w:t xml:space="preserve"> to include up to </w:t>
      </w:r>
      <w:r w:rsidRPr="00D27132">
        <w:rPr>
          <w:i/>
        </w:rPr>
        <w:t>maxNrofRS-IndexesToReport</w:t>
      </w:r>
      <w:r w:rsidRPr="00D27132">
        <w:t xml:space="preserve"> SS/PBCH block indexes or CSI-RS indexes in order of decreasing sorting quantity as follows:</w:t>
      </w:r>
    </w:p>
    <w:p w14:paraId="48962C90" w14:textId="6AEBE345" w:rsidR="001E5CC4" w:rsidRPr="00D27132" w:rsidRDefault="001E5CC4" w:rsidP="001E5CC4">
      <w:pPr>
        <w:pStyle w:val="B2"/>
      </w:pPr>
      <w:r w:rsidRPr="00D27132">
        <w:t>2&gt;</w:t>
      </w:r>
      <w:r w:rsidRPr="00D27132">
        <w:tab/>
      </w:r>
      <w:ins w:id="19" w:author="Ericsson User" w:date="2022-01-19T10:55:00Z">
        <w:r w:rsidRPr="00D27132">
          <w:t xml:space="preserve">if </w:t>
        </w:r>
        <w:r w:rsidRPr="00D27132">
          <w:rPr>
            <w:i/>
          </w:rPr>
          <w:t>r</w:t>
        </w:r>
        <w:r>
          <w:rPr>
            <w:i/>
          </w:rPr>
          <w:t>s</w:t>
        </w:r>
        <w:r w:rsidRPr="00D27132">
          <w:rPr>
            <w:i/>
          </w:rPr>
          <w:t>Type</w:t>
        </w:r>
        <w:r w:rsidRPr="00D27132">
          <w:t xml:space="preserve"> is set to </w:t>
        </w:r>
      </w:ins>
      <w:ins w:id="20" w:author="Ericsson User" w:date="2022-01-19T11:23:00Z">
        <w:r w:rsidR="009B0678">
          <w:rPr>
            <w:i/>
          </w:rPr>
          <w:t>ssb</w:t>
        </w:r>
      </w:ins>
      <w:del w:id="21" w:author="Ericsson User" w:date="2022-01-19T11:23:00Z">
        <w:r w:rsidRPr="00D27132" w:rsidDel="009B0678">
          <w:delText>if the measurement information to be included is based on SS/PBCH block</w:delText>
        </w:r>
      </w:del>
      <w:r w:rsidRPr="00D27132">
        <w:t>:</w:t>
      </w:r>
    </w:p>
    <w:p w14:paraId="44386E1F" w14:textId="77777777" w:rsidR="001E5CC4" w:rsidRPr="00D27132" w:rsidRDefault="001E5CC4" w:rsidP="001E5CC4">
      <w:pPr>
        <w:pStyle w:val="B3"/>
      </w:pPr>
      <w:r w:rsidRPr="00D27132">
        <w:t>3&gt;</w:t>
      </w:r>
      <w:r w:rsidRPr="00D27132">
        <w:tab/>
        <w:t xml:space="preserve">include within </w:t>
      </w:r>
      <w:r w:rsidRPr="00D27132">
        <w:rPr>
          <w:i/>
        </w:rPr>
        <w:t>resultsSSB-Indexes</w:t>
      </w:r>
      <w:r w:rsidRPr="00D27132">
        <w:t xml:space="preserve"> the index associated to the best beam for that SS/PBCH block sorting quantity and if </w:t>
      </w:r>
      <w:r w:rsidRPr="00D27132">
        <w:rPr>
          <w:i/>
        </w:rPr>
        <w:t>absThreshSS-BlocksConsolidation</w:t>
      </w:r>
      <w:r w:rsidRPr="00D27132">
        <w:t xml:space="preserve"> is included in the </w:t>
      </w:r>
      <w:r w:rsidRPr="00D27132">
        <w:rPr>
          <w:i/>
        </w:rPr>
        <w:t>VarMeasConfig</w:t>
      </w:r>
      <w:r w:rsidRPr="00D27132">
        <w:t xml:space="preserve"> for the </w:t>
      </w:r>
      <w:r w:rsidRPr="00D27132">
        <w:rPr>
          <w:i/>
        </w:rPr>
        <w:t>measObject</w:t>
      </w:r>
      <w:r w:rsidRPr="00D27132">
        <w:t xml:space="preserve"> associated to the cell for which beams are to be reported, the remaining beams whose sorting quantity is above </w:t>
      </w:r>
      <w:r w:rsidRPr="00D27132">
        <w:rPr>
          <w:i/>
        </w:rPr>
        <w:t>absThreshSS-BlocksConsolidation</w:t>
      </w:r>
      <w:r w:rsidRPr="00D27132">
        <w:t>;</w:t>
      </w:r>
    </w:p>
    <w:p w14:paraId="43E584FC" w14:textId="77777777" w:rsidR="001E5CC4" w:rsidRPr="00D27132" w:rsidRDefault="001E5CC4" w:rsidP="001E5CC4">
      <w:pPr>
        <w:pStyle w:val="B3"/>
      </w:pPr>
      <w:r w:rsidRPr="00D27132">
        <w:t>3&gt;</w:t>
      </w:r>
      <w:r w:rsidRPr="00D27132">
        <w:tab/>
        <w:t xml:space="preserve">if </w:t>
      </w:r>
      <w:r w:rsidRPr="00D27132">
        <w:rPr>
          <w:i/>
        </w:rPr>
        <w:t xml:space="preserve">includeBeamMeasurements </w:t>
      </w:r>
      <w:r w:rsidRPr="00D27132">
        <w:t xml:space="preserve">is set to </w:t>
      </w:r>
      <w:r w:rsidRPr="00D27132">
        <w:rPr>
          <w:i/>
          <w:iCs/>
        </w:rPr>
        <w:t>true</w:t>
      </w:r>
      <w:r w:rsidRPr="00D27132">
        <w:t xml:space="preserve">, include the SS/PBCH based measurement results for the quantities in </w:t>
      </w:r>
      <w:r w:rsidRPr="00D27132">
        <w:rPr>
          <w:i/>
        </w:rPr>
        <w:t>reportQuantityRS-Indexes</w:t>
      </w:r>
      <w:r w:rsidRPr="00D27132">
        <w:t xml:space="preserve"> for each SS/PBCH block index;</w:t>
      </w:r>
    </w:p>
    <w:p w14:paraId="572B9CB3" w14:textId="3564CD72" w:rsidR="001E5CC4" w:rsidRPr="00D27132" w:rsidRDefault="001E5CC4" w:rsidP="001E5CC4">
      <w:pPr>
        <w:pStyle w:val="B2"/>
      </w:pPr>
      <w:r w:rsidRPr="00D27132">
        <w:t>2&gt;</w:t>
      </w:r>
      <w:r w:rsidRPr="00D27132">
        <w:tab/>
        <w:t xml:space="preserve">else if </w:t>
      </w:r>
      <w:ins w:id="22" w:author="Ericsson User" w:date="2022-01-19T11:24:00Z">
        <w:r w:rsidR="009B0678" w:rsidRPr="00D27132">
          <w:rPr>
            <w:i/>
          </w:rPr>
          <w:t>r</w:t>
        </w:r>
        <w:r w:rsidR="009B0678">
          <w:rPr>
            <w:i/>
          </w:rPr>
          <w:t>s</w:t>
        </w:r>
        <w:r w:rsidR="009B0678" w:rsidRPr="00D27132">
          <w:rPr>
            <w:i/>
          </w:rPr>
          <w:t>Type</w:t>
        </w:r>
        <w:r w:rsidR="009B0678" w:rsidRPr="00D27132">
          <w:t xml:space="preserve"> is set to </w:t>
        </w:r>
        <w:r w:rsidR="009B0678">
          <w:rPr>
            <w:i/>
          </w:rPr>
          <w:t>csi-rs</w:t>
        </w:r>
      </w:ins>
      <w:del w:id="23" w:author="Ericsson User" w:date="2022-01-19T11:24:00Z">
        <w:r w:rsidRPr="00D27132" w:rsidDel="009B0678">
          <w:delText>the beam measurement information to be included is based on CSI-RS</w:delText>
        </w:r>
      </w:del>
      <w:r w:rsidRPr="00D27132">
        <w:t>:</w:t>
      </w:r>
    </w:p>
    <w:p w14:paraId="3F27611C" w14:textId="77777777" w:rsidR="001E5CC4" w:rsidRPr="00D27132" w:rsidRDefault="001E5CC4" w:rsidP="001E5CC4">
      <w:pPr>
        <w:pStyle w:val="B3"/>
      </w:pPr>
      <w:r w:rsidRPr="00D27132">
        <w:t>3&gt;</w:t>
      </w:r>
      <w:r w:rsidRPr="00D27132">
        <w:tab/>
        <w:t xml:space="preserve">include within </w:t>
      </w:r>
      <w:r w:rsidRPr="00D27132">
        <w:rPr>
          <w:i/>
        </w:rPr>
        <w:t>resultsCSI-RS-Indexes</w:t>
      </w:r>
      <w:r w:rsidRPr="00D27132">
        <w:t xml:space="preserve"> the index associated to the best beam for that CSI-RS sorting quantity and, if </w:t>
      </w:r>
      <w:r w:rsidRPr="00D27132">
        <w:rPr>
          <w:i/>
        </w:rPr>
        <w:t xml:space="preserve">absThreshCSI-RS-Consolidation </w:t>
      </w:r>
      <w:r w:rsidRPr="00D27132">
        <w:t xml:space="preserve">is included in the </w:t>
      </w:r>
      <w:r w:rsidRPr="00D27132">
        <w:rPr>
          <w:i/>
        </w:rPr>
        <w:t>VarMeasConfig</w:t>
      </w:r>
      <w:r w:rsidRPr="00D27132">
        <w:t xml:space="preserve"> for the </w:t>
      </w:r>
      <w:r w:rsidRPr="00D27132">
        <w:rPr>
          <w:i/>
        </w:rPr>
        <w:t>measObject</w:t>
      </w:r>
      <w:r w:rsidRPr="00D27132">
        <w:t xml:space="preserve"> associated to the cell for which beams are to be reported, the remaining beams whose sorting quantity is above </w:t>
      </w:r>
      <w:r w:rsidRPr="00D27132">
        <w:rPr>
          <w:i/>
        </w:rPr>
        <w:t>absThreshCSI-RS-Consolidation</w:t>
      </w:r>
      <w:r w:rsidRPr="00D27132">
        <w:t>;</w:t>
      </w:r>
    </w:p>
    <w:p w14:paraId="64C54018" w14:textId="77777777" w:rsidR="001E5CC4" w:rsidRPr="00D27132" w:rsidRDefault="001E5CC4" w:rsidP="001E5CC4">
      <w:pPr>
        <w:pStyle w:val="B3"/>
      </w:pPr>
      <w:r w:rsidRPr="00D27132">
        <w:t>3&gt;</w:t>
      </w:r>
      <w:r w:rsidRPr="00D27132">
        <w:tab/>
        <w:t xml:space="preserve">if </w:t>
      </w:r>
      <w:r w:rsidRPr="00D27132">
        <w:rPr>
          <w:i/>
        </w:rPr>
        <w:t xml:space="preserve">includeBeamMeasurements </w:t>
      </w:r>
      <w:r w:rsidRPr="00D27132">
        <w:t xml:space="preserve">is set to </w:t>
      </w:r>
      <w:r w:rsidRPr="00D27132">
        <w:rPr>
          <w:i/>
          <w:iCs/>
        </w:rPr>
        <w:t>true</w:t>
      </w:r>
      <w:r w:rsidRPr="00D27132">
        <w:t xml:space="preserve">, include the CSI-RS based measurement results for the quantities in </w:t>
      </w:r>
      <w:r w:rsidRPr="00D27132">
        <w:rPr>
          <w:i/>
        </w:rPr>
        <w:t>reportQuantityRS-Indexes</w:t>
      </w:r>
      <w:r w:rsidRPr="00D27132">
        <w:t xml:space="preserve"> for each CSI-RS index.</w:t>
      </w:r>
    </w:p>
    <w:p w14:paraId="738A43C7" w14:textId="77777777" w:rsidR="00616AE3" w:rsidRPr="00E813D8" w:rsidRDefault="00616AE3" w:rsidP="00616AE3">
      <w:pPr>
        <w:rPr>
          <w:color w:val="FF0000"/>
        </w:rPr>
      </w:pPr>
      <w:r w:rsidRPr="00E813D8">
        <w:rPr>
          <w:color w:val="FF0000"/>
        </w:rPr>
        <w:t>/*end of changes*/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7"/>
      <w:bookmarkEnd w:id="18"/>
    </w:p>
    <w:sectPr w:rsidR="00616AE3" w:rsidRPr="00E813D8" w:rsidSect="00B364D3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8F2A3" w14:textId="77777777" w:rsidR="004120C1" w:rsidRDefault="004120C1">
      <w:pPr>
        <w:spacing w:after="0"/>
      </w:pPr>
      <w:r>
        <w:separator/>
      </w:r>
    </w:p>
  </w:endnote>
  <w:endnote w:type="continuationSeparator" w:id="0">
    <w:p w14:paraId="28AB5876" w14:textId="77777777" w:rsidR="004120C1" w:rsidRDefault="004120C1">
      <w:pPr>
        <w:spacing w:after="0"/>
      </w:pPr>
      <w:r>
        <w:continuationSeparator/>
      </w:r>
    </w:p>
  </w:endnote>
  <w:endnote w:type="continuationNotice" w:id="1">
    <w:p w14:paraId="13E3F1F2" w14:textId="77777777" w:rsidR="004120C1" w:rsidRDefault="004120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001B2" w14:textId="77777777" w:rsidR="004120C1" w:rsidRDefault="004120C1">
      <w:pPr>
        <w:spacing w:after="0"/>
      </w:pPr>
      <w:r>
        <w:separator/>
      </w:r>
    </w:p>
  </w:footnote>
  <w:footnote w:type="continuationSeparator" w:id="0">
    <w:p w14:paraId="7F2D16C0" w14:textId="77777777" w:rsidR="004120C1" w:rsidRDefault="004120C1">
      <w:pPr>
        <w:spacing w:after="0"/>
      </w:pPr>
      <w:r>
        <w:continuationSeparator/>
      </w:r>
    </w:p>
  </w:footnote>
  <w:footnote w:type="continuationNotice" w:id="1">
    <w:p w14:paraId="39E43D87" w14:textId="77777777" w:rsidR="004120C1" w:rsidRDefault="004120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B6E3160"/>
    <w:multiLevelType w:val="hybridMultilevel"/>
    <w:tmpl w:val="8D1E3C5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541F73A0"/>
    <w:multiLevelType w:val="hybridMultilevel"/>
    <w:tmpl w:val="BE58CE2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6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1"/>
  </w:num>
  <w:num w:numId="19">
    <w:abstractNumId w:val="21"/>
  </w:num>
  <w:num w:numId="20">
    <w:abstractNumId w:val="12"/>
  </w:num>
  <w:num w:numId="21">
    <w:abstractNumId w:val="8"/>
  </w:num>
  <w:num w:numId="22">
    <w:abstractNumId w:val="19"/>
  </w:num>
  <w:num w:numId="23">
    <w:abstractNumId w:val="20"/>
  </w:num>
  <w:num w:numId="24">
    <w:abstractNumId w:val="10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F7E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6B"/>
    <w:rsid w:val="00016CEA"/>
    <w:rsid w:val="00017168"/>
    <w:rsid w:val="0001722F"/>
    <w:rsid w:val="00017449"/>
    <w:rsid w:val="00017E56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786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CF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691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D4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8DE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20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3FA5"/>
    <w:rsid w:val="000C44BA"/>
    <w:rsid w:val="000C451F"/>
    <w:rsid w:val="000C4554"/>
    <w:rsid w:val="000C477A"/>
    <w:rsid w:val="000C4EB8"/>
    <w:rsid w:val="000C4F33"/>
    <w:rsid w:val="000C50E1"/>
    <w:rsid w:val="000C5402"/>
    <w:rsid w:val="000C5F94"/>
    <w:rsid w:val="000C5F95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ED"/>
    <w:rsid w:val="000E12C3"/>
    <w:rsid w:val="000E15BF"/>
    <w:rsid w:val="000E1B79"/>
    <w:rsid w:val="000E1C3E"/>
    <w:rsid w:val="000E1CAF"/>
    <w:rsid w:val="000E1F40"/>
    <w:rsid w:val="000E215C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5F80"/>
    <w:rsid w:val="00106090"/>
    <w:rsid w:val="00106A25"/>
    <w:rsid w:val="001072E9"/>
    <w:rsid w:val="00107B4D"/>
    <w:rsid w:val="00107CFF"/>
    <w:rsid w:val="00107F77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1F29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CBF"/>
    <w:rsid w:val="0012638D"/>
    <w:rsid w:val="00126517"/>
    <w:rsid w:val="00126575"/>
    <w:rsid w:val="001265CD"/>
    <w:rsid w:val="0012677F"/>
    <w:rsid w:val="001267FC"/>
    <w:rsid w:val="00126900"/>
    <w:rsid w:val="00126B77"/>
    <w:rsid w:val="00126CE4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FE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0EC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B4B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69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C8E"/>
    <w:rsid w:val="00181E1E"/>
    <w:rsid w:val="00181E95"/>
    <w:rsid w:val="0018209C"/>
    <w:rsid w:val="00183091"/>
    <w:rsid w:val="0018338F"/>
    <w:rsid w:val="001833DF"/>
    <w:rsid w:val="001839D9"/>
    <w:rsid w:val="00183AA7"/>
    <w:rsid w:val="00184452"/>
    <w:rsid w:val="0018468A"/>
    <w:rsid w:val="00184936"/>
    <w:rsid w:val="00184CEE"/>
    <w:rsid w:val="0018504A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A56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F77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364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8D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3F6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DEB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5CC4"/>
    <w:rsid w:val="001E617E"/>
    <w:rsid w:val="001E6324"/>
    <w:rsid w:val="001E633D"/>
    <w:rsid w:val="001E6434"/>
    <w:rsid w:val="001E644B"/>
    <w:rsid w:val="001E70EA"/>
    <w:rsid w:val="001E7440"/>
    <w:rsid w:val="001E7795"/>
    <w:rsid w:val="001E7B4B"/>
    <w:rsid w:val="001F05B6"/>
    <w:rsid w:val="001F0951"/>
    <w:rsid w:val="001F09AB"/>
    <w:rsid w:val="001F0A6D"/>
    <w:rsid w:val="001F153F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13"/>
    <w:rsid w:val="0022260B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DCE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C96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A5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B5A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F0D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A0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82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57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A1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A5B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5F1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5F9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3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0C1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B6C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F49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C21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7CE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94F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F8"/>
    <w:rsid w:val="004F0F11"/>
    <w:rsid w:val="004F17E1"/>
    <w:rsid w:val="004F1D65"/>
    <w:rsid w:val="004F1F85"/>
    <w:rsid w:val="004F1FB9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F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43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87E4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C19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C8F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8A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D9A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8B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AE3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0B46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08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DB7"/>
    <w:rsid w:val="006B6F48"/>
    <w:rsid w:val="006B6F6E"/>
    <w:rsid w:val="006B6F76"/>
    <w:rsid w:val="006B700B"/>
    <w:rsid w:val="006B75A5"/>
    <w:rsid w:val="006B78C9"/>
    <w:rsid w:val="006B7E62"/>
    <w:rsid w:val="006C0035"/>
    <w:rsid w:val="006C00D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99A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59B"/>
    <w:rsid w:val="007126C6"/>
    <w:rsid w:val="00712B2F"/>
    <w:rsid w:val="00713123"/>
    <w:rsid w:val="00713184"/>
    <w:rsid w:val="00713A24"/>
    <w:rsid w:val="007151DA"/>
    <w:rsid w:val="00715304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529"/>
    <w:rsid w:val="007603A2"/>
    <w:rsid w:val="00760504"/>
    <w:rsid w:val="0076085E"/>
    <w:rsid w:val="00760B3C"/>
    <w:rsid w:val="00760D40"/>
    <w:rsid w:val="00760D8E"/>
    <w:rsid w:val="00760DC7"/>
    <w:rsid w:val="007614A6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6A9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872"/>
    <w:rsid w:val="007D09CE"/>
    <w:rsid w:val="007D09E6"/>
    <w:rsid w:val="007D15A7"/>
    <w:rsid w:val="007D1883"/>
    <w:rsid w:val="007D1A85"/>
    <w:rsid w:val="007D28AC"/>
    <w:rsid w:val="007D29C1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A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03F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049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46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68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C7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2F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BA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96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03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37E34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89C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126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E69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69A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22E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E95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8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D54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F0A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250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75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573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15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0A61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DA3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634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0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3BD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BF7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3A90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4D3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DC4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179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15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5C6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8DB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03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E4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D32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61F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81B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C66"/>
    <w:rsid w:val="00CA0FF9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08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DD7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F7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6FB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CD8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665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40"/>
    <w:rsid w:val="00D80ECE"/>
    <w:rsid w:val="00D81A8B"/>
    <w:rsid w:val="00D81BAA"/>
    <w:rsid w:val="00D81F3A"/>
    <w:rsid w:val="00D81F79"/>
    <w:rsid w:val="00D8262E"/>
    <w:rsid w:val="00D8265A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BBD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FD2"/>
    <w:rsid w:val="00DC02CD"/>
    <w:rsid w:val="00DC053B"/>
    <w:rsid w:val="00DC08B6"/>
    <w:rsid w:val="00DC0DB9"/>
    <w:rsid w:val="00DC0E1C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439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A63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8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E28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A84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44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AF1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CC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1D168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D168D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D168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D168D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1D168D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9FD8C2E-D2FF-44FC-AA6B-78A6433F88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4</Pages>
  <Words>1352</Words>
  <Characters>7171</Characters>
  <Application>Microsoft Office Word</Application>
  <DocSecurity>0</DocSecurity>
  <Lines>59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8506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PostRAN2#116bis_Rapporteur</cp:lastModifiedBy>
  <cp:revision>84</cp:revision>
  <cp:lastPrinted>2017-05-08T10:55:00Z</cp:lastPrinted>
  <dcterms:created xsi:type="dcterms:W3CDTF">2021-04-15T14:49:00Z</dcterms:created>
  <dcterms:modified xsi:type="dcterms:W3CDTF">2022-02-14T15:49:00Z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